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2" w:rsidRDefault="00F27D42">
      <w:bookmarkStart w:id="0" w:name="_GoBack"/>
      <w:bookmarkEnd w:id="0"/>
    </w:p>
    <w:p w:rsidR="00F27D42" w:rsidRPr="00F27D42" w:rsidRDefault="00F27D42" w:rsidP="00F27D42"/>
    <w:p w:rsidR="00FB1FF5" w:rsidRPr="003749BE" w:rsidRDefault="00FB1FF5" w:rsidP="00FB1FF5">
      <w:pPr>
        <w:jc w:val="center"/>
        <w:rPr>
          <w:b/>
          <w:sz w:val="28"/>
        </w:rPr>
      </w:pPr>
      <w:r w:rsidRPr="003749BE">
        <w:rPr>
          <w:b/>
          <w:sz w:val="28"/>
        </w:rPr>
        <w:t>TEHNIČKE SPECIFIKACIJE</w:t>
      </w:r>
    </w:p>
    <w:p w:rsidR="00FB1FF5" w:rsidRDefault="00FB1FF5" w:rsidP="00FB1FF5">
      <w:r w:rsidRPr="00C92A37">
        <w:rPr>
          <w:b/>
        </w:rPr>
        <w:t>Naručitelj:</w:t>
      </w:r>
      <w:r>
        <w:t xml:space="preserve"> Strukovna škola Vice Vlatkovića</w:t>
      </w:r>
    </w:p>
    <w:p w:rsidR="00FB1FF5" w:rsidRDefault="00FB1FF5" w:rsidP="00FB1FF5">
      <w:r w:rsidRPr="00C92A37">
        <w:rPr>
          <w:b/>
        </w:rPr>
        <w:t>Predmet nabave:</w:t>
      </w:r>
      <w:r>
        <w:t xml:space="preserve"> Nabava </w:t>
      </w:r>
      <w:r w:rsidR="00D956F5">
        <w:t>izvođača za edukaciju e-učenja</w:t>
      </w:r>
      <w:r>
        <w:t xml:space="preserve"> </w:t>
      </w:r>
    </w:p>
    <w:p w:rsidR="00FB1FF5" w:rsidRDefault="00FB1FF5" w:rsidP="00FB1FF5">
      <w:pPr>
        <w:rPr>
          <w:b/>
        </w:rPr>
      </w:pPr>
      <w:r w:rsidRPr="00CF5C4E">
        <w:rPr>
          <w:b/>
        </w:rPr>
        <w:t>Evidencijski broj nabave:</w:t>
      </w:r>
      <w:r w:rsidRPr="00C92A37">
        <w:rPr>
          <w:b/>
        </w:rPr>
        <w:t xml:space="preserve"> </w:t>
      </w:r>
      <w:r w:rsidR="00D956F5">
        <w:rPr>
          <w:rFonts w:ascii="Calibri" w:hAnsi="Calibri"/>
          <w:b/>
          <w:sz w:val="26"/>
        </w:rPr>
        <w:t xml:space="preserve"> </w:t>
      </w:r>
      <w:r w:rsidR="00CF5C4E">
        <w:rPr>
          <w:rFonts w:ascii="Calibri" w:hAnsi="Calibri"/>
          <w:b/>
          <w:sz w:val="26"/>
        </w:rPr>
        <w:t>BN-25.a.3227./15</w:t>
      </w:r>
    </w:p>
    <w:p w:rsidR="007F1ACE" w:rsidRDefault="007F1ACE" w:rsidP="00872232">
      <w:pPr>
        <w:autoSpaceDE w:val="0"/>
        <w:autoSpaceDN w:val="0"/>
        <w:adjustRightInd w:val="0"/>
        <w:spacing w:after="0" w:line="240" w:lineRule="auto"/>
        <w:jc w:val="both"/>
      </w:pPr>
    </w:p>
    <w:p w:rsidR="000A1960" w:rsidRDefault="007F1ACE" w:rsidP="000A19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lang w:val="hr-HR" w:eastAsia="hr-HR"/>
        </w:rPr>
      </w:pPr>
      <w:r w:rsidRPr="000A1960">
        <w:rPr>
          <w:rFonts w:eastAsia="Times New Roman" w:cs="Times New Roman"/>
          <w:sz w:val="24"/>
          <w:lang w:val="hr-HR" w:eastAsia="hr-HR"/>
        </w:rPr>
        <w:t xml:space="preserve">Predmet nabave podrazumijeva </w:t>
      </w:r>
      <w:r w:rsidR="000A1960">
        <w:rPr>
          <w:rFonts w:eastAsia="Times New Roman" w:cs="Times New Roman"/>
          <w:sz w:val="24"/>
          <w:lang w:val="hr-HR" w:eastAsia="hr-HR"/>
        </w:rPr>
        <w:t>sljedeće:</w:t>
      </w:r>
    </w:p>
    <w:p w:rsidR="007B4F98" w:rsidRPr="000A1960" w:rsidRDefault="000A1960" w:rsidP="000A19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0A1960">
        <w:rPr>
          <w:rFonts w:eastAsia="Times New Roman" w:cs="Times New Roman"/>
          <w:sz w:val="24"/>
          <w:lang w:eastAsia="hr-HR"/>
        </w:rPr>
        <w:t>P</w:t>
      </w:r>
      <w:r w:rsidR="007F1ACE" w:rsidRPr="000A1960">
        <w:rPr>
          <w:rFonts w:eastAsia="Times New Roman" w:cs="Times New Roman"/>
          <w:sz w:val="24"/>
          <w:lang w:eastAsia="hr-HR"/>
        </w:rPr>
        <w:t xml:space="preserve">rovedbu edukacije </w:t>
      </w:r>
      <w:r w:rsidRPr="000A1960">
        <w:rPr>
          <w:rFonts w:eastAsia="Times New Roman" w:cs="Times New Roman"/>
          <w:sz w:val="24"/>
          <w:lang w:eastAsia="hr-HR"/>
        </w:rPr>
        <w:t>iz područja e-učenja u ukupnom trajanju od 9 dana</w:t>
      </w:r>
    </w:p>
    <w:p w:rsidR="000A1960" w:rsidRPr="000A1960" w:rsidRDefault="000A1960" w:rsidP="000A19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0A1960">
        <w:rPr>
          <w:rFonts w:eastAsia="Times New Roman" w:cs="Times New Roman"/>
          <w:sz w:val="24"/>
          <w:lang w:eastAsia="hr-HR"/>
        </w:rPr>
        <w:t xml:space="preserve">Pružanje usluge mentroriranja </w:t>
      </w:r>
      <w:r w:rsidR="008C0688">
        <w:rPr>
          <w:rFonts w:eastAsia="Times New Roman" w:cs="Times New Roman"/>
          <w:sz w:val="24"/>
          <w:lang w:eastAsia="hr-HR"/>
        </w:rPr>
        <w:t>nastavnicima</w:t>
      </w:r>
      <w:r w:rsidRPr="000A1960">
        <w:rPr>
          <w:rFonts w:eastAsia="Times New Roman" w:cs="Times New Roman"/>
          <w:sz w:val="24"/>
          <w:lang w:eastAsia="hr-HR"/>
        </w:rPr>
        <w:t xml:space="preserve"> prilikom izrade i stavljanja e-materijala na platformu za učenje u ukupnom trajanju od 18 dana. </w:t>
      </w:r>
    </w:p>
    <w:p w:rsidR="000A1960" w:rsidRPr="000A1960" w:rsidRDefault="000A1960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A1960" w:rsidRDefault="000A1960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A1960" w:rsidRDefault="000A1960" w:rsidP="000A196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1. </w:t>
      </w:r>
      <w:r w:rsidRPr="000A1960">
        <w:rPr>
          <w:b/>
          <w:i/>
          <w:sz w:val="24"/>
          <w:u w:val="single"/>
        </w:rPr>
        <w:t>Edukacija iz e-učenja</w:t>
      </w:r>
    </w:p>
    <w:p w:rsidR="000A1960" w:rsidRPr="000A1960" w:rsidRDefault="000A1960" w:rsidP="000A196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u w:val="single"/>
        </w:rPr>
      </w:pPr>
    </w:p>
    <w:p w:rsidR="005F07B6" w:rsidRDefault="005F07B6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F07B6">
        <w:rPr>
          <w:sz w:val="24"/>
        </w:rPr>
        <w:t>E-</w:t>
      </w:r>
      <w:r>
        <w:rPr>
          <w:sz w:val="24"/>
        </w:rPr>
        <w:t>učenje</w:t>
      </w:r>
      <w:r w:rsidRPr="005F07B6">
        <w:rPr>
          <w:sz w:val="24"/>
        </w:rPr>
        <w:t xml:space="preserve"> podrazumijeva svaki materijal napravljen da bi se pomoću računala i dodatnih pomagala (uključujući CD, pametnu ploču i video projekciju) koristio za učenje i poučavanje. Samostalan razvoj većine e-sadržaja konačni je stadij u evoluciji sustava za edukaciju unutar jedne organizacije. </w:t>
      </w:r>
      <w:r>
        <w:rPr>
          <w:sz w:val="24"/>
        </w:rPr>
        <w:t xml:space="preserve">Edukacijom iz e-učenja </w:t>
      </w:r>
      <w:r w:rsidRPr="000A1960">
        <w:rPr>
          <w:sz w:val="24"/>
        </w:rPr>
        <w:t>će</w:t>
      </w:r>
      <w:r>
        <w:rPr>
          <w:sz w:val="24"/>
        </w:rPr>
        <w:t xml:space="preserve"> nastavnici</w:t>
      </w:r>
      <w:r w:rsidRPr="000A1960">
        <w:rPr>
          <w:sz w:val="24"/>
        </w:rPr>
        <w:t xml:space="preserve"> upotpuniti osnovne, ali i usvojiti naprednije IT vještine neophodne za rad u 21. stoljeću.</w:t>
      </w:r>
      <w:r>
        <w:rPr>
          <w:sz w:val="24"/>
        </w:rPr>
        <w:t xml:space="preserve"> </w:t>
      </w:r>
    </w:p>
    <w:p w:rsidR="005F07B6" w:rsidRDefault="005F07B6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K</w:t>
      </w:r>
      <w:r w:rsidRPr="005F07B6">
        <w:rPr>
          <w:sz w:val="24"/>
        </w:rPr>
        <w:t xml:space="preserve">roz </w:t>
      </w:r>
      <w:r>
        <w:rPr>
          <w:sz w:val="24"/>
        </w:rPr>
        <w:t xml:space="preserve">edukacije će nastavnici </w:t>
      </w:r>
      <w:r w:rsidRPr="005F07B6">
        <w:rPr>
          <w:sz w:val="24"/>
        </w:rPr>
        <w:t>utvrditi osnovne koncepte učenja i poučavanja, upoznati se sa tehnologijama e-</w:t>
      </w:r>
      <w:r>
        <w:rPr>
          <w:sz w:val="24"/>
        </w:rPr>
        <w:t>učenja</w:t>
      </w:r>
      <w:r w:rsidRPr="005F07B6">
        <w:rPr>
          <w:sz w:val="24"/>
        </w:rPr>
        <w:t>, znati razlikovati dobre od loših e-sadržaja, steći osnovne vještine za pripremu materijala, pripremati e-</w:t>
      </w:r>
      <w:r>
        <w:rPr>
          <w:sz w:val="24"/>
        </w:rPr>
        <w:t>sa</w:t>
      </w:r>
      <w:r w:rsidRPr="005F07B6">
        <w:rPr>
          <w:sz w:val="24"/>
        </w:rPr>
        <w:t>držaj u danas najpopularnijim alatima te org</w:t>
      </w:r>
      <w:r>
        <w:rPr>
          <w:sz w:val="24"/>
        </w:rPr>
        <w:t>anizirati edukaciju primjenom</w:t>
      </w:r>
      <w:r w:rsidRPr="005F07B6">
        <w:rPr>
          <w:sz w:val="24"/>
        </w:rPr>
        <w:t xml:space="preserve"> metodologije</w:t>
      </w:r>
      <w:r>
        <w:rPr>
          <w:sz w:val="24"/>
        </w:rPr>
        <w:t xml:space="preserve"> e-učenja</w:t>
      </w:r>
      <w:r w:rsidRPr="005F07B6">
        <w:rPr>
          <w:sz w:val="24"/>
        </w:rPr>
        <w:t>.</w:t>
      </w:r>
      <w:r>
        <w:rPr>
          <w:sz w:val="24"/>
        </w:rPr>
        <w:t xml:space="preserve"> </w:t>
      </w:r>
    </w:p>
    <w:p w:rsidR="005F07B6" w:rsidRDefault="005F07B6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6109E6" w:rsidRDefault="005F07B6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Također, kroz e</w:t>
      </w:r>
      <w:r w:rsidR="000A1960" w:rsidRPr="000A1960">
        <w:rPr>
          <w:sz w:val="24"/>
        </w:rPr>
        <w:t xml:space="preserve">-učenje </w:t>
      </w:r>
      <w:r>
        <w:rPr>
          <w:sz w:val="24"/>
        </w:rPr>
        <w:t>učenici su stavljeni</w:t>
      </w:r>
      <w:r w:rsidR="000A1960" w:rsidRPr="000A1960">
        <w:rPr>
          <w:sz w:val="24"/>
        </w:rPr>
        <w:t xml:space="preserve"> u središte obrazovnog procesa</w:t>
      </w:r>
      <w:r>
        <w:rPr>
          <w:sz w:val="24"/>
        </w:rPr>
        <w:t xml:space="preserve"> jer im</w:t>
      </w:r>
      <w:r w:rsidR="000A1960" w:rsidRPr="000A1960">
        <w:rPr>
          <w:sz w:val="24"/>
        </w:rPr>
        <w:t xml:space="preserve"> </w:t>
      </w:r>
      <w:r>
        <w:rPr>
          <w:sz w:val="24"/>
        </w:rPr>
        <w:t xml:space="preserve">se otvara </w:t>
      </w:r>
      <w:r w:rsidR="000A1960" w:rsidRPr="000A1960">
        <w:rPr>
          <w:sz w:val="24"/>
        </w:rPr>
        <w:t>mogućnost odabira nastavnog materijala prilagođenog njihovoj razini znanja i interesa. Omogućava im se rad od kuće te</w:t>
      </w:r>
      <w:r>
        <w:rPr>
          <w:sz w:val="24"/>
        </w:rPr>
        <w:t xml:space="preserve"> daje</w:t>
      </w:r>
      <w:r w:rsidR="000A1960" w:rsidRPr="000A1960">
        <w:rPr>
          <w:sz w:val="24"/>
        </w:rPr>
        <w:t xml:space="preserve"> mogućnost diskusije i zajedničkog rada s drugim učenicima te što je još važnije nastavnicima. Time se i prilagođava pojedinim stilovima učenja pojedinog učenika što na kraju omogućava bolje usvajanje ishoda učenja. U konačnici učenici</w:t>
      </w:r>
      <w:r w:rsidR="000A1960">
        <w:rPr>
          <w:sz w:val="24"/>
        </w:rPr>
        <w:t>,</w:t>
      </w:r>
      <w:r w:rsidR="000A1960" w:rsidRPr="000A1960">
        <w:rPr>
          <w:sz w:val="24"/>
        </w:rPr>
        <w:t xml:space="preserve"> ali i nastavnici usvajaju kompetencije rada s računalom i Internetom što je jedna od prijeko potrebnih kompetencija 21. stoljeća</w:t>
      </w:r>
      <w:r w:rsidR="006109E6">
        <w:rPr>
          <w:sz w:val="24"/>
        </w:rPr>
        <w:t xml:space="preserve">. </w:t>
      </w:r>
      <w:r w:rsidR="000A1960" w:rsidRPr="000A1960">
        <w:rPr>
          <w:sz w:val="24"/>
        </w:rPr>
        <w:t xml:space="preserve">Navedenom metodologijom i pristupom nastavnici će od učenika moći iskoristiti njihove individualne kvalitete, sposobnosti i preferencije te tako postići najbolje ishode učenja, ali i podići njihovu svijest o cjeloživotnom obrazovanju i nakon završenog formalnog obrazovanja. </w:t>
      </w:r>
    </w:p>
    <w:p w:rsidR="006109E6" w:rsidRDefault="006109E6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7B4F98" w:rsidRPr="000A1960" w:rsidRDefault="000A1960" w:rsidP="000A196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Sadržajno će edukacija obuhvatiti </w:t>
      </w:r>
      <w:r w:rsidR="007F6B3D">
        <w:rPr>
          <w:sz w:val="24"/>
        </w:rPr>
        <w:t>sljedeće teme: E-učenje, E-learning m</w:t>
      </w:r>
      <w:r w:rsidRPr="000A1960">
        <w:rPr>
          <w:rFonts w:eastAsia="Times New Roman" w:cs="Times New Roman"/>
          <w:color w:val="000000"/>
          <w:sz w:val="24"/>
        </w:rPr>
        <w:t xml:space="preserve">Moodle (Loomen) </w:t>
      </w:r>
      <w:r w:rsidR="007F1ACE" w:rsidRPr="000A1960">
        <w:rPr>
          <w:rFonts w:eastAsia="Times New Roman" w:cs="Times New Roman"/>
          <w:color w:val="000000"/>
          <w:sz w:val="24"/>
        </w:rPr>
        <w:t>platform</w:t>
      </w:r>
      <w:r w:rsidR="007F6B3D">
        <w:rPr>
          <w:rFonts w:eastAsia="Times New Roman" w:cs="Times New Roman"/>
          <w:color w:val="000000"/>
          <w:sz w:val="24"/>
        </w:rPr>
        <w:t>a</w:t>
      </w:r>
      <w:r w:rsidR="007F1ACE" w:rsidRPr="000A1960">
        <w:rPr>
          <w:rFonts w:eastAsia="Times New Roman" w:cs="Times New Roman"/>
          <w:color w:val="000000"/>
          <w:sz w:val="24"/>
        </w:rPr>
        <w:t xml:space="preserve"> </w:t>
      </w:r>
      <w:r w:rsidR="007F1ACE" w:rsidRPr="000A1960">
        <w:rPr>
          <w:sz w:val="24"/>
        </w:rPr>
        <w:t>(online-komunikacija i kooperacija, prezentacija, forum, wiki, chat, riječnik...)</w:t>
      </w:r>
      <w:r w:rsidR="007F1ACE" w:rsidRPr="000A1960">
        <w:rPr>
          <w:rFonts w:eastAsia="Times New Roman" w:cs="Times New Roman"/>
          <w:color w:val="000000"/>
          <w:sz w:val="24"/>
        </w:rPr>
        <w:t xml:space="preserve">. </w:t>
      </w:r>
    </w:p>
    <w:p w:rsidR="007F1ACE" w:rsidRDefault="007F1ACE" w:rsidP="000A19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6109E6" w:rsidRDefault="007F1ACE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>Slijedom navedenog, o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dabrani pružatelj 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predmeta nabave 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imat će zadatak 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detaljno 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osmisliti </w:t>
      </w:r>
      <w:r>
        <w:rPr>
          <w:rFonts w:eastAsia="Times New Roman" w:cs="Times New Roman"/>
          <w:sz w:val="24"/>
          <w:szCs w:val="24"/>
          <w:lang w:val="hr-HR" w:eastAsia="hr-HR"/>
        </w:rPr>
        <w:lastRenderedPageBreak/>
        <w:t xml:space="preserve">program obrazovanja u formi od </w:t>
      </w:r>
      <w:r w:rsidR="000A1960">
        <w:rPr>
          <w:rFonts w:eastAsia="Times New Roman" w:cs="Times New Roman"/>
          <w:sz w:val="24"/>
          <w:szCs w:val="24"/>
          <w:lang w:val="hr-HR" w:eastAsia="hr-HR"/>
        </w:rPr>
        <w:t>3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 (</w:t>
      </w:r>
      <w:r w:rsidR="000A1960">
        <w:rPr>
          <w:rFonts w:eastAsia="Times New Roman" w:cs="Times New Roman"/>
          <w:sz w:val="24"/>
          <w:szCs w:val="24"/>
          <w:lang w:val="hr-HR" w:eastAsia="hr-HR"/>
        </w:rPr>
        <w:t>tri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) 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modula edukativnih radionica svaki </w:t>
      </w:r>
      <w:r w:rsidRPr="00A323CC">
        <w:rPr>
          <w:rFonts w:eastAsia="Times New Roman" w:cs="Times New Roman"/>
          <w:sz w:val="24"/>
          <w:szCs w:val="24"/>
          <w:lang w:val="hr-HR" w:eastAsia="hr-HR"/>
        </w:rPr>
        <w:t xml:space="preserve">u 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trajanju od tri (3) dana (u ukupnom trajanju od </w:t>
      </w:r>
      <w:r w:rsidR="000A1960">
        <w:rPr>
          <w:rFonts w:eastAsia="Times New Roman" w:cs="Times New Roman"/>
          <w:sz w:val="24"/>
          <w:szCs w:val="24"/>
          <w:lang w:val="hr-HR" w:eastAsia="hr-HR"/>
        </w:rPr>
        <w:t>9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 dana). </w:t>
      </w:r>
    </w:p>
    <w:p w:rsidR="007F1ACE" w:rsidRDefault="00552B91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 xml:space="preserve">Odabrani pružatelj usluge će edukaciju održati 3 puta, odnosno za 3 grupe polaznika edukacije: Sveukupno će na edukacijama sudjelovati 41 osoba. Na pojedinoj radionici će sudjelovati 13/14 osoba. </w:t>
      </w:r>
    </w:p>
    <w:p w:rsidR="008C0688" w:rsidRDefault="008C0688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7F1ACE" w:rsidRDefault="007F1ACE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>Mjesto provedbe edukacija: Zadar, Slavonski Brod, Zagreb.</w:t>
      </w:r>
      <w:r w:rsidR="007B4F98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</w:p>
    <w:p w:rsidR="007B4F98" w:rsidRDefault="007B4F98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>Okviran sadržaj edukacije mora se sastojati od tema u nastavku, dok se odabaranog pružatelja usluge očekuje da detaljno osmisli način i metode provedbe pojedinih modula:</w:t>
      </w:r>
    </w:p>
    <w:p w:rsidR="000A1960" w:rsidRDefault="000A1960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0A1960" w:rsidRDefault="000A1960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151"/>
        <w:gridCol w:w="4679"/>
        <w:gridCol w:w="1525"/>
      </w:tblGrid>
      <w:tr w:rsidR="008C0688" w:rsidRPr="00C226BB" w:rsidTr="003C7DB1">
        <w:trPr>
          <w:trHeight w:val="511"/>
        </w:trPr>
        <w:tc>
          <w:tcPr>
            <w:tcW w:w="502" w:type="pct"/>
          </w:tcPr>
          <w:p w:rsidR="008C0688" w:rsidRPr="00C226BB" w:rsidRDefault="008C0688" w:rsidP="000A1960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Modul</w:t>
            </w:r>
          </w:p>
        </w:tc>
        <w:tc>
          <w:tcPr>
            <w:tcW w:w="1158" w:type="pct"/>
            <w:shd w:val="clear" w:color="auto" w:fill="auto"/>
          </w:tcPr>
          <w:p w:rsidR="008C0688" w:rsidRPr="00C226BB" w:rsidRDefault="008C0688" w:rsidP="000A1960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Ime modula</w:t>
            </w:r>
          </w:p>
        </w:tc>
        <w:tc>
          <w:tcPr>
            <w:tcW w:w="2518" w:type="pct"/>
            <w:shd w:val="clear" w:color="auto" w:fill="auto"/>
          </w:tcPr>
          <w:p w:rsidR="008C0688" w:rsidRPr="00C226BB" w:rsidRDefault="008C0688" w:rsidP="000A1960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Sadržaj</w:t>
            </w:r>
          </w:p>
        </w:tc>
        <w:tc>
          <w:tcPr>
            <w:tcW w:w="821" w:type="pct"/>
          </w:tcPr>
          <w:p w:rsidR="008C0688" w:rsidRPr="00C226BB" w:rsidRDefault="008C0688" w:rsidP="000A196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Trajanje</w:t>
            </w:r>
          </w:p>
        </w:tc>
      </w:tr>
      <w:tr w:rsidR="008C0688" w:rsidRPr="00C226BB" w:rsidTr="003C7DB1">
        <w:trPr>
          <w:trHeight w:val="2868"/>
        </w:trPr>
        <w:tc>
          <w:tcPr>
            <w:tcW w:w="502" w:type="pct"/>
          </w:tcPr>
          <w:p w:rsidR="008C0688" w:rsidRPr="00C226BB" w:rsidRDefault="008C0688" w:rsidP="000A1960">
            <w:r w:rsidRPr="00C226BB">
              <w:t>1</w:t>
            </w:r>
          </w:p>
        </w:tc>
        <w:tc>
          <w:tcPr>
            <w:tcW w:w="1158" w:type="pct"/>
            <w:shd w:val="clear" w:color="auto" w:fill="auto"/>
          </w:tcPr>
          <w:p w:rsidR="008C0688" w:rsidRPr="00C226BB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 xml:space="preserve">Uvod u e-učenje </w:t>
            </w:r>
          </w:p>
        </w:tc>
        <w:tc>
          <w:tcPr>
            <w:tcW w:w="2518" w:type="pct"/>
            <w:shd w:val="clear" w:color="auto" w:fill="auto"/>
          </w:tcPr>
          <w:p w:rsidR="008C0688" w:rsidRPr="00C226BB" w:rsidRDefault="008C0688" w:rsidP="000A1960">
            <w:pPr>
              <w:pStyle w:val="Bezproreda"/>
            </w:pPr>
            <w:r w:rsidRPr="00C226BB">
              <w:t>- Uvod u radionice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Očekivanja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Predstavljanje trenera i sudionika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Uvod u elektroničko učenje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Blended učenje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Mediji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netradicionalne i moderne metode poučavanja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tehnologija korištena u elektroničkom učenju</w:t>
            </w:r>
          </w:p>
          <w:p w:rsidR="008C0688" w:rsidRPr="00C226BB" w:rsidRDefault="008C0688" w:rsidP="000A1960">
            <w:pPr>
              <w:pStyle w:val="Bezproreda"/>
            </w:pPr>
            <w:r w:rsidRPr="00C226BB">
              <w:t>- Kako prijeći s tradicionalnog načina poučavanja na e-učenje</w:t>
            </w:r>
          </w:p>
        </w:tc>
        <w:tc>
          <w:tcPr>
            <w:tcW w:w="821" w:type="pct"/>
          </w:tcPr>
          <w:p w:rsidR="008C0688" w:rsidRPr="00C226BB" w:rsidRDefault="008C0688" w:rsidP="000A1960">
            <w:pPr>
              <w:pStyle w:val="Bezproreda"/>
            </w:pPr>
            <w:r>
              <w:t>3 dana</w:t>
            </w:r>
          </w:p>
        </w:tc>
      </w:tr>
      <w:tr w:rsidR="008C0688" w:rsidRPr="00C226BB" w:rsidTr="003C7DB1">
        <w:trPr>
          <w:trHeight w:val="511"/>
        </w:trPr>
        <w:tc>
          <w:tcPr>
            <w:tcW w:w="502" w:type="pct"/>
          </w:tcPr>
          <w:p w:rsidR="008C0688" w:rsidRPr="00C226BB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>2</w:t>
            </w:r>
          </w:p>
        </w:tc>
        <w:tc>
          <w:tcPr>
            <w:tcW w:w="1158" w:type="pct"/>
            <w:shd w:val="clear" w:color="auto" w:fill="auto"/>
          </w:tcPr>
          <w:p w:rsidR="008C0688" w:rsidRPr="00C226BB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>Korištenje Carnetove platforme Loomen za e-učenje u nastavi</w:t>
            </w:r>
          </w:p>
          <w:p w:rsidR="008C0688" w:rsidRPr="00C226BB" w:rsidRDefault="008C0688" w:rsidP="000A1960">
            <w:pPr>
              <w:rPr>
                <w:rFonts w:cs="Arial"/>
              </w:rPr>
            </w:pPr>
          </w:p>
        </w:tc>
        <w:tc>
          <w:tcPr>
            <w:tcW w:w="2518" w:type="pct"/>
            <w:shd w:val="clear" w:color="auto" w:fill="auto"/>
          </w:tcPr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</w:pPr>
            <w:r w:rsidRPr="00C226BB">
              <w:t>Upotreba računala u učionici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t>Upotreba LDAP imenika i dodavanje računa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t>Upoznavanje sučelja i mogućnosti Loomen platforme</w:t>
            </w:r>
            <w:r w:rsidRPr="00C226BB">
              <w:rPr>
                <w:rFonts w:cs="Arial"/>
              </w:rPr>
              <w:t xml:space="preserve"> 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Pohrana dokumenata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Kreiranje i korištenje multimedijalnih sadržaja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Uključivanje polaznika i dodavanje dozvola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Mentoriranje preko mreže</w:t>
            </w:r>
          </w:p>
        </w:tc>
        <w:tc>
          <w:tcPr>
            <w:tcW w:w="821" w:type="pct"/>
          </w:tcPr>
          <w:p w:rsidR="008C0688" w:rsidRPr="00C226BB" w:rsidRDefault="008C0688" w:rsidP="008C0688">
            <w:pPr>
              <w:ind w:left="-126"/>
            </w:pPr>
            <w:r>
              <w:t xml:space="preserve">  3 dana</w:t>
            </w:r>
          </w:p>
        </w:tc>
      </w:tr>
      <w:tr w:rsidR="008C0688" w:rsidRPr="00C226BB" w:rsidTr="003C7DB1">
        <w:trPr>
          <w:trHeight w:val="1754"/>
        </w:trPr>
        <w:tc>
          <w:tcPr>
            <w:tcW w:w="502" w:type="pct"/>
          </w:tcPr>
          <w:p w:rsidR="008C0688" w:rsidRPr="00C226BB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>3</w:t>
            </w:r>
          </w:p>
        </w:tc>
        <w:tc>
          <w:tcPr>
            <w:tcW w:w="1158" w:type="pct"/>
            <w:shd w:val="clear" w:color="auto" w:fill="auto"/>
          </w:tcPr>
          <w:p w:rsidR="008C0688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>Kreiranje use</w:t>
            </w:r>
            <w:r>
              <w:rPr>
                <w:rFonts w:cs="Arial"/>
              </w:rPr>
              <w:t xml:space="preserve">r-friendly sadržaja za učenje </w:t>
            </w:r>
          </w:p>
          <w:p w:rsidR="008C0688" w:rsidRPr="00C226BB" w:rsidRDefault="008C0688" w:rsidP="000A1960">
            <w:pPr>
              <w:rPr>
                <w:rFonts w:cs="Arial"/>
              </w:rPr>
            </w:pPr>
            <w:r w:rsidRPr="00C226BB">
              <w:rPr>
                <w:rFonts w:cs="Arial"/>
              </w:rPr>
              <w:t>Video suradnja u edukaciji</w:t>
            </w:r>
          </w:p>
        </w:tc>
        <w:tc>
          <w:tcPr>
            <w:tcW w:w="2518" w:type="pct"/>
            <w:shd w:val="clear" w:color="auto" w:fill="auto"/>
          </w:tcPr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Kreiranje learning-patha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Kreiranje lekcija, kvizova, vježbi, i</w:t>
            </w:r>
            <w:r w:rsidR="001D2F18">
              <w:rPr>
                <w:rFonts w:cs="Arial"/>
              </w:rPr>
              <w:t>spita prema pedagoškim načelima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jc w:val="both"/>
              <w:rPr>
                <w:rFonts w:cs="Arial"/>
              </w:rPr>
            </w:pPr>
            <w:r w:rsidRPr="00C226BB">
              <w:rPr>
                <w:rFonts w:cs="Arial"/>
              </w:rPr>
              <w:t>Sustavi za videokonferenciju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jc w:val="both"/>
              <w:rPr>
                <w:rFonts w:cs="Arial"/>
              </w:rPr>
            </w:pPr>
            <w:r w:rsidRPr="00C226BB">
              <w:rPr>
                <w:rFonts w:cs="Arial"/>
              </w:rPr>
              <w:t>Video pozivi, korištenje perifernih uređaja (kamera, mikrofon, računalo)</w:t>
            </w:r>
          </w:p>
          <w:p w:rsidR="008C0688" w:rsidRPr="00C226BB" w:rsidRDefault="008C0688" w:rsidP="000A1960">
            <w:pPr>
              <w:pStyle w:val="Odlomakpopisa"/>
              <w:numPr>
                <w:ilvl w:val="0"/>
                <w:numId w:val="2"/>
              </w:numPr>
              <w:ind w:left="8" w:hanging="134"/>
              <w:jc w:val="both"/>
              <w:rPr>
                <w:rFonts w:cs="Arial"/>
              </w:rPr>
            </w:pPr>
            <w:r w:rsidRPr="00C226BB">
              <w:rPr>
                <w:rFonts w:cs="Arial"/>
              </w:rPr>
              <w:t>Snimanje video edukativnog sadržaja</w:t>
            </w:r>
          </w:p>
        </w:tc>
        <w:tc>
          <w:tcPr>
            <w:tcW w:w="821" w:type="pct"/>
          </w:tcPr>
          <w:p w:rsidR="008C0688" w:rsidRPr="00C226BB" w:rsidRDefault="008C0688" w:rsidP="008C0688">
            <w:pPr>
              <w:pStyle w:val="Odlomakpopisa"/>
              <w:ind w:left="8"/>
              <w:rPr>
                <w:rFonts w:cs="Arial"/>
              </w:rPr>
            </w:pPr>
            <w:r>
              <w:t>3 dana</w:t>
            </w:r>
          </w:p>
        </w:tc>
      </w:tr>
    </w:tbl>
    <w:p w:rsidR="000A1960" w:rsidRDefault="000A1960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0A1960" w:rsidRDefault="000A1960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2F277B" w:rsidRDefault="002F277B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6109E6" w:rsidRDefault="006109E6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6109E6" w:rsidRDefault="006109E6" w:rsidP="007F1A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2. </w:t>
      </w:r>
      <w:r w:rsidR="00C53833">
        <w:rPr>
          <w:b/>
          <w:i/>
          <w:sz w:val="24"/>
          <w:u w:val="single"/>
        </w:rPr>
        <w:t>Pružanje usluga mentoriranja prilikom i</w:t>
      </w:r>
      <w:r>
        <w:rPr>
          <w:b/>
          <w:i/>
          <w:sz w:val="24"/>
          <w:u w:val="single"/>
        </w:rPr>
        <w:t>zrade e-materijala za učenje</w:t>
      </w:r>
    </w:p>
    <w:p w:rsidR="008C0688" w:rsidRPr="000A1960" w:rsidRDefault="008C0688" w:rsidP="008C068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u w:val="single"/>
        </w:rPr>
      </w:pP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val="hr-HR" w:eastAsia="hr-HR"/>
        </w:rPr>
        <w:t xml:space="preserve">U ovoj aktivnosti nastavnici </w:t>
      </w:r>
      <w:r w:rsidR="002F277B">
        <w:rPr>
          <w:rFonts w:eastAsia="Times New Roman" w:cs="Times New Roman"/>
          <w:sz w:val="24"/>
          <w:szCs w:val="24"/>
          <w:lang w:val="hr-HR" w:eastAsia="hr-HR"/>
        </w:rPr>
        <w:t xml:space="preserve">će samostalno </w:t>
      </w:r>
      <w:r>
        <w:rPr>
          <w:rFonts w:eastAsia="Times New Roman" w:cs="Times New Roman"/>
          <w:sz w:val="24"/>
          <w:szCs w:val="24"/>
          <w:lang w:val="hr-HR" w:eastAsia="hr-HR"/>
        </w:rPr>
        <w:t>i</w:t>
      </w:r>
      <w:r w:rsidRPr="00C226BB">
        <w:t xml:space="preserve">zraditi nastavne materijale i materijale za e-učenje </w:t>
      </w:r>
      <w:r>
        <w:t xml:space="preserve">koji će se primijenjivati u </w:t>
      </w:r>
      <w:r w:rsidR="002F277B">
        <w:t>nastavi</w:t>
      </w:r>
      <w:r w:rsidRPr="00213247">
        <w:t>.</w:t>
      </w:r>
      <w:r>
        <w:t xml:space="preserve"> </w:t>
      </w:r>
      <w:r w:rsidRPr="00213247">
        <w:t>Nastavn</w:t>
      </w:r>
      <w:r>
        <w:t xml:space="preserve">e </w:t>
      </w:r>
      <w:r w:rsidRPr="00213247">
        <w:t>materija</w:t>
      </w:r>
      <w:r>
        <w:t xml:space="preserve">le će </w:t>
      </w:r>
      <w:r w:rsidR="002F277B">
        <w:t>nastavnici prilagoditi</w:t>
      </w:r>
      <w:r>
        <w:t xml:space="preserve"> za rad u nastavi, dok se od odabranog pružatelja usluge očekuje pružanje </w:t>
      </w:r>
      <w:r w:rsidR="00C53833">
        <w:t xml:space="preserve">usluge mentoriranja, tehničke </w:t>
      </w:r>
      <w:r>
        <w:t>podrške i pomoći prilikom njihovog</w:t>
      </w:r>
      <w:r w:rsidRPr="00213247">
        <w:t xml:space="preserve"> postavljen</w:t>
      </w:r>
      <w:r>
        <w:t xml:space="preserve">ja na </w:t>
      </w:r>
      <w:r w:rsidR="006109E6">
        <w:t xml:space="preserve">Moodle </w:t>
      </w:r>
      <w:r w:rsidR="002F277B">
        <w:t xml:space="preserve">(Loomen) </w:t>
      </w:r>
      <w:r w:rsidR="006109E6">
        <w:t>platformu</w:t>
      </w:r>
      <w:r>
        <w:t>.</w:t>
      </w: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</w:pPr>
      <w:r w:rsidRPr="00213247">
        <w:t>Elektroničke nastavne materijale koristiti će učenici i nastavnici u svojoj edukaciji za potrebe pilotiran</w:t>
      </w:r>
      <w:r>
        <w:t xml:space="preserve">ja i nakon završetka projekta. </w:t>
      </w:r>
      <w:r w:rsidRPr="00213247">
        <w:t xml:space="preserve"> </w:t>
      </w:r>
      <w:r>
        <w:t>Prilagođavanje nastavnih materijala za stavljanje na online platformu predstavlja nastavak edukacije iz područja e-učenja</w:t>
      </w:r>
      <w:r w:rsidR="002F277B">
        <w:t xml:space="preserve">, odnosno 4. modul edukacije. </w:t>
      </w:r>
    </w:p>
    <w:p w:rsidR="008C0688" w:rsidRDefault="008C0688" w:rsidP="008C0688">
      <w:pPr>
        <w:autoSpaceDE w:val="0"/>
        <w:autoSpaceDN w:val="0"/>
        <w:adjustRightInd w:val="0"/>
        <w:spacing w:after="0" w:line="240" w:lineRule="auto"/>
        <w:jc w:val="both"/>
      </w:pPr>
    </w:p>
    <w:p w:rsidR="008C0688" w:rsidRDefault="00C53833" w:rsidP="008C06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Okvirno pružanje usluge </w:t>
      </w:r>
      <w:r w:rsidR="008C0688">
        <w:t>mentorstva</w:t>
      </w:r>
      <w:r>
        <w:t xml:space="preserve"> i</w:t>
      </w:r>
      <w:r w:rsidR="008C0688">
        <w:t xml:space="preserve"> </w:t>
      </w:r>
      <w:r>
        <w:t xml:space="preserve">tehničke podrške nastavnicima </w:t>
      </w:r>
      <w:r w:rsidR="008C0688" w:rsidRPr="008C0688">
        <w:t>mora</w:t>
      </w:r>
      <w:r w:rsidR="006109E6">
        <w:t>ju</w:t>
      </w:r>
      <w:r w:rsidR="008C0688" w:rsidRPr="008C0688">
        <w:t xml:space="preserve"> </w:t>
      </w:r>
      <w:r w:rsidR="008C0688">
        <w:t>obuhvatiti radnje</w:t>
      </w:r>
      <w:r w:rsidR="008C0688" w:rsidRPr="008C0688">
        <w:t xml:space="preserve"> u nastavku</w:t>
      </w:r>
      <w:r w:rsidR="008C0688">
        <w:t>, dok se od odabranog pružatelja usluge očekuje da detaljno osmisli način na koji će</w:t>
      </w:r>
      <w:r>
        <w:t xml:space="preserve"> </w:t>
      </w:r>
      <w:r w:rsidR="006109E6">
        <w:t>uslugu</w:t>
      </w:r>
      <w:r>
        <w:t xml:space="preserve"> realizirati: </w:t>
      </w:r>
    </w:p>
    <w:p w:rsidR="008C0688" w:rsidRPr="00213247" w:rsidRDefault="008C0688" w:rsidP="008C0688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pPr w:leftFromText="180" w:rightFromText="180" w:vertAnchor="text" w:horzAnchor="margin" w:tblpY="-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861"/>
        <w:gridCol w:w="3544"/>
        <w:gridCol w:w="1950"/>
      </w:tblGrid>
      <w:tr w:rsidR="003C7DB1" w:rsidRPr="00C226BB" w:rsidTr="003C7DB1">
        <w:trPr>
          <w:trHeight w:val="556"/>
        </w:trPr>
        <w:tc>
          <w:tcPr>
            <w:tcW w:w="502" w:type="pct"/>
          </w:tcPr>
          <w:p w:rsidR="003C7DB1" w:rsidRPr="00C226BB" w:rsidRDefault="003C7DB1" w:rsidP="008C0688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Modul</w:t>
            </w:r>
          </w:p>
        </w:tc>
        <w:tc>
          <w:tcPr>
            <w:tcW w:w="1540" w:type="pct"/>
            <w:shd w:val="clear" w:color="auto" w:fill="auto"/>
          </w:tcPr>
          <w:p w:rsidR="003C7DB1" w:rsidRPr="00C226BB" w:rsidRDefault="003C7DB1" w:rsidP="008C0688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Ime modula</w:t>
            </w:r>
          </w:p>
        </w:tc>
        <w:tc>
          <w:tcPr>
            <w:tcW w:w="1908" w:type="pct"/>
            <w:shd w:val="clear" w:color="auto" w:fill="auto"/>
          </w:tcPr>
          <w:p w:rsidR="003C7DB1" w:rsidRPr="00C226BB" w:rsidRDefault="003C7DB1" w:rsidP="008C0688">
            <w:pPr>
              <w:jc w:val="both"/>
              <w:rPr>
                <w:rFonts w:cs="Arial"/>
                <w:b/>
              </w:rPr>
            </w:pPr>
            <w:r w:rsidRPr="00C226BB">
              <w:rPr>
                <w:rFonts w:cs="Arial"/>
                <w:b/>
              </w:rPr>
              <w:t>Sadržaj</w:t>
            </w:r>
          </w:p>
        </w:tc>
        <w:tc>
          <w:tcPr>
            <w:tcW w:w="1050" w:type="pct"/>
          </w:tcPr>
          <w:p w:rsidR="003C7DB1" w:rsidRPr="00C226BB" w:rsidRDefault="003C7DB1" w:rsidP="008C068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Trajanje </w:t>
            </w:r>
          </w:p>
        </w:tc>
      </w:tr>
      <w:tr w:rsidR="003C7DB1" w:rsidRPr="00C226BB" w:rsidTr="003C7DB1">
        <w:trPr>
          <w:trHeight w:val="2235"/>
        </w:trPr>
        <w:tc>
          <w:tcPr>
            <w:tcW w:w="502" w:type="pct"/>
          </w:tcPr>
          <w:p w:rsidR="003C7DB1" w:rsidRPr="00C226BB" w:rsidRDefault="002F277B" w:rsidP="008C068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:rsidR="003C7DB1" w:rsidRPr="00C226BB" w:rsidRDefault="003C7DB1" w:rsidP="008C0688">
            <w:pPr>
              <w:rPr>
                <w:rFonts w:cs="Arial"/>
              </w:rPr>
            </w:pPr>
            <w:r w:rsidRPr="00C226BB">
              <w:rPr>
                <w:rFonts w:cs="Arial"/>
              </w:rPr>
              <w:t>Dizajn i pokretanje probne verzije određenog strukovnog sadržaja na platformi uz mentorstvo preko mreže</w:t>
            </w:r>
          </w:p>
        </w:tc>
        <w:tc>
          <w:tcPr>
            <w:tcW w:w="1908" w:type="pct"/>
            <w:shd w:val="clear" w:color="auto" w:fill="auto"/>
          </w:tcPr>
          <w:p w:rsidR="003C7DB1" w:rsidRPr="00C226BB" w:rsidRDefault="003C7DB1" w:rsidP="008C0688">
            <w:pPr>
              <w:pStyle w:val="Odlomakpopisa"/>
              <w:numPr>
                <w:ilvl w:val="0"/>
                <w:numId w:val="2"/>
              </w:numPr>
              <w:ind w:left="8" w:hanging="134"/>
              <w:jc w:val="both"/>
              <w:rPr>
                <w:rFonts w:cs="Arial"/>
              </w:rPr>
            </w:pPr>
            <w:r w:rsidRPr="00C226BB">
              <w:rPr>
                <w:rFonts w:cs="Arial"/>
              </w:rPr>
              <w:t>Izrada prijedloga za sadržaj strukovnih predmeta</w:t>
            </w:r>
          </w:p>
          <w:p w:rsidR="003C7DB1" w:rsidRPr="00C226BB" w:rsidRDefault="003C7DB1" w:rsidP="008C0688">
            <w:pPr>
              <w:pStyle w:val="Odlomakpopisa"/>
              <w:numPr>
                <w:ilvl w:val="0"/>
                <w:numId w:val="2"/>
              </w:numPr>
              <w:ind w:left="8" w:hanging="134"/>
              <w:rPr>
                <w:rFonts w:cs="Arial"/>
              </w:rPr>
            </w:pPr>
            <w:r w:rsidRPr="00C226BB">
              <w:rPr>
                <w:rFonts w:cs="Arial"/>
              </w:rPr>
              <w:t>Izrada dijela nastavnog sadržaja za odabrani predmet te prezentacija i komentari</w:t>
            </w:r>
          </w:p>
        </w:tc>
        <w:tc>
          <w:tcPr>
            <w:tcW w:w="1050" w:type="pct"/>
          </w:tcPr>
          <w:p w:rsidR="003C7DB1" w:rsidRPr="00C226BB" w:rsidRDefault="003C7DB1" w:rsidP="008C0688">
            <w:pPr>
              <w:pStyle w:val="Odlomakpopisa"/>
              <w:numPr>
                <w:ilvl w:val="0"/>
                <w:numId w:val="2"/>
              </w:numPr>
              <w:ind w:left="8" w:hanging="134"/>
              <w:jc w:val="both"/>
              <w:rPr>
                <w:rFonts w:cs="Arial"/>
              </w:rPr>
            </w:pPr>
            <w:r>
              <w:rPr>
                <w:rFonts w:cs="Arial"/>
              </w:rPr>
              <w:t>18 dana</w:t>
            </w:r>
          </w:p>
        </w:tc>
      </w:tr>
    </w:tbl>
    <w:p w:rsidR="008C0688" w:rsidRPr="00C226BB" w:rsidRDefault="008C0688" w:rsidP="008C0688">
      <w:pPr>
        <w:tabs>
          <w:tab w:val="left" w:pos="426"/>
        </w:tabs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F27D42" w:rsidRPr="003C7DB1" w:rsidRDefault="008C0688" w:rsidP="003C7D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</w:p>
    <w:p w:rsidR="00131291" w:rsidRPr="00131291" w:rsidRDefault="00131291" w:rsidP="00131291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>Ostali specifični zahtjevi vezani uz pružanje ove stručne usluge su sljedeći:</w:t>
      </w:r>
    </w:p>
    <w:p w:rsidR="00131291" w:rsidRPr="00131291" w:rsidRDefault="006109E6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edukacije iz e-učenja: </w:t>
      </w:r>
      <w:r w:rsidR="00131291" w:rsidRPr="00131291">
        <w:rPr>
          <w:rFonts w:eastAsia="Times New Roman" w:cs="Times New Roman"/>
          <w:sz w:val="24"/>
          <w:szCs w:val="24"/>
        </w:rPr>
        <w:t xml:space="preserve">osnovni metodološki oblik rada u okviru svakog modula su edukativne/interaktivne radionice sa konkretnim ishodima učenja </w:t>
      </w:r>
    </w:p>
    <w:p w:rsidR="00131291" w:rsidRP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>predviđeni broj sudionika</w:t>
      </w:r>
      <w:r w:rsidR="006109E6">
        <w:rPr>
          <w:rFonts w:eastAsia="Times New Roman" w:cs="Times New Roman"/>
          <w:sz w:val="24"/>
          <w:szCs w:val="24"/>
        </w:rPr>
        <w:t xml:space="preserve"> edukacije iz e-učenja</w:t>
      </w:r>
      <w:r w:rsidRPr="00131291">
        <w:rPr>
          <w:rFonts w:eastAsia="Times New Roman" w:cs="Times New Roman"/>
          <w:sz w:val="24"/>
          <w:szCs w:val="24"/>
        </w:rPr>
        <w:t>: 1</w:t>
      </w:r>
      <w:r>
        <w:rPr>
          <w:rFonts w:eastAsia="Times New Roman" w:cs="Times New Roman"/>
          <w:sz w:val="24"/>
          <w:szCs w:val="24"/>
        </w:rPr>
        <w:t>4</w:t>
      </w:r>
      <w:r w:rsidRPr="00131291">
        <w:rPr>
          <w:rFonts w:eastAsia="Times New Roman" w:cs="Times New Roman"/>
          <w:sz w:val="24"/>
          <w:szCs w:val="24"/>
        </w:rPr>
        <w:t xml:space="preserve"> sudionika po </w:t>
      </w:r>
      <w:r w:rsidR="00552B91">
        <w:rPr>
          <w:rFonts w:eastAsia="Times New Roman" w:cs="Times New Roman"/>
          <w:sz w:val="24"/>
          <w:szCs w:val="24"/>
        </w:rPr>
        <w:t>radionici/modulu</w:t>
      </w:r>
      <w:r w:rsidRPr="00131291">
        <w:rPr>
          <w:rFonts w:eastAsia="Times New Roman" w:cs="Times New Roman"/>
          <w:sz w:val="24"/>
          <w:szCs w:val="24"/>
        </w:rPr>
        <w:t xml:space="preserve">, a ukupno </w:t>
      </w:r>
      <w:r>
        <w:rPr>
          <w:rFonts w:eastAsia="Times New Roman" w:cs="Times New Roman"/>
          <w:sz w:val="24"/>
          <w:szCs w:val="24"/>
        </w:rPr>
        <w:t>41</w:t>
      </w:r>
      <w:r w:rsidRPr="00131291">
        <w:rPr>
          <w:rFonts w:eastAsia="Times New Roman" w:cs="Times New Roman"/>
          <w:sz w:val="24"/>
          <w:szCs w:val="24"/>
        </w:rPr>
        <w:t xml:space="preserve"> sudionika </w:t>
      </w:r>
      <w:r w:rsidR="00552B91">
        <w:rPr>
          <w:rFonts w:eastAsia="Times New Roman" w:cs="Times New Roman"/>
          <w:sz w:val="24"/>
          <w:szCs w:val="24"/>
        </w:rPr>
        <w:t>kroz 3 radionice</w:t>
      </w:r>
      <w:r w:rsidR="006109E6">
        <w:rPr>
          <w:rFonts w:eastAsia="Times New Roman" w:cs="Times New Roman"/>
          <w:sz w:val="24"/>
          <w:szCs w:val="24"/>
        </w:rPr>
        <w:t xml:space="preserve"> </w:t>
      </w:r>
    </w:p>
    <w:p w:rsid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>odabrani pružatelj usluga za potre</w:t>
      </w:r>
      <w:r w:rsidR="002F277B">
        <w:rPr>
          <w:rFonts w:eastAsia="Times New Roman" w:cs="Times New Roman"/>
          <w:sz w:val="24"/>
          <w:szCs w:val="24"/>
        </w:rPr>
        <w:t xml:space="preserve">be osmišljavanje i provedbe </w:t>
      </w:r>
      <w:r w:rsidR="003C7DB1">
        <w:rPr>
          <w:rFonts w:eastAsia="Times New Roman" w:cs="Times New Roman"/>
          <w:sz w:val="24"/>
          <w:szCs w:val="24"/>
        </w:rPr>
        <w:t>edukacija</w:t>
      </w:r>
      <w:r w:rsidRPr="00131291">
        <w:rPr>
          <w:rFonts w:eastAsia="Times New Roman" w:cs="Times New Roman"/>
          <w:sz w:val="24"/>
          <w:szCs w:val="24"/>
        </w:rPr>
        <w:t xml:space="preserve"> </w:t>
      </w:r>
      <w:r w:rsidR="002F277B">
        <w:rPr>
          <w:rFonts w:eastAsia="Times New Roman" w:cs="Times New Roman"/>
          <w:sz w:val="24"/>
          <w:szCs w:val="24"/>
        </w:rPr>
        <w:t xml:space="preserve">iz e-učenja </w:t>
      </w:r>
      <w:r w:rsidRPr="00131291">
        <w:rPr>
          <w:rFonts w:eastAsia="Times New Roman" w:cs="Times New Roman"/>
          <w:sz w:val="24"/>
          <w:szCs w:val="24"/>
        </w:rPr>
        <w:t xml:space="preserve">mora oformiti tim od </w:t>
      </w:r>
      <w:r w:rsidR="003C7DB1">
        <w:rPr>
          <w:rFonts w:eastAsia="Times New Roman" w:cs="Times New Roman"/>
          <w:sz w:val="24"/>
          <w:szCs w:val="24"/>
        </w:rPr>
        <w:t xml:space="preserve">3 </w:t>
      </w:r>
      <w:r w:rsidRPr="00131291">
        <w:rPr>
          <w:rFonts w:eastAsia="Times New Roman" w:cs="Times New Roman"/>
          <w:sz w:val="24"/>
          <w:szCs w:val="24"/>
        </w:rPr>
        <w:t xml:space="preserve">stručnjaka </w:t>
      </w:r>
      <w:r w:rsidR="003C7DB1">
        <w:rPr>
          <w:rFonts w:eastAsia="Times New Roman" w:cs="Times New Roman"/>
          <w:sz w:val="24"/>
          <w:szCs w:val="24"/>
        </w:rPr>
        <w:t>(+ 1 rezervni ukoliko se ukaže potreba)</w:t>
      </w:r>
      <w:r w:rsidR="00515EDA">
        <w:rPr>
          <w:rFonts w:eastAsia="Times New Roman" w:cs="Times New Roman"/>
          <w:sz w:val="24"/>
          <w:szCs w:val="24"/>
        </w:rPr>
        <w:t xml:space="preserve"> u slučaju da se radionice održavaju u isto vrijeme</w:t>
      </w:r>
    </w:p>
    <w:p w:rsidR="003C7DB1" w:rsidRPr="003C7DB1" w:rsidRDefault="003C7DB1" w:rsidP="003C7D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 xml:space="preserve">odabrani pružatelj usluga za potrebe </w:t>
      </w:r>
      <w:r>
        <w:rPr>
          <w:rFonts w:eastAsia="Times New Roman" w:cs="Times New Roman"/>
          <w:sz w:val="24"/>
          <w:szCs w:val="24"/>
        </w:rPr>
        <w:t xml:space="preserve">pružanja usluge mentorstva i podrške nastavnicima mora osigurati 1 </w:t>
      </w:r>
      <w:r w:rsidRPr="00131291">
        <w:rPr>
          <w:rFonts w:eastAsia="Times New Roman" w:cs="Times New Roman"/>
          <w:sz w:val="24"/>
          <w:szCs w:val="24"/>
        </w:rPr>
        <w:t xml:space="preserve">stručnjaka </w:t>
      </w:r>
      <w:r>
        <w:rPr>
          <w:rFonts w:eastAsia="Times New Roman" w:cs="Times New Roman"/>
          <w:sz w:val="24"/>
          <w:szCs w:val="24"/>
        </w:rPr>
        <w:t>(+ 1 rezervni ukoliko se ukaže potreba)</w:t>
      </w:r>
      <w:r w:rsidR="002F277B" w:rsidRPr="002F277B">
        <w:rPr>
          <w:rFonts w:eastAsia="Times New Roman" w:cs="Times New Roman"/>
          <w:sz w:val="24"/>
          <w:szCs w:val="24"/>
        </w:rPr>
        <w:t xml:space="preserve"> </w:t>
      </w:r>
      <w:r w:rsidR="002F277B">
        <w:rPr>
          <w:rFonts w:eastAsia="Times New Roman" w:cs="Times New Roman"/>
          <w:sz w:val="24"/>
          <w:szCs w:val="24"/>
        </w:rPr>
        <w:t>prilikom stavljanja materijala na platformu tijekom 1</w:t>
      </w:r>
      <w:r w:rsidR="001D2F18">
        <w:rPr>
          <w:rFonts w:eastAsia="Times New Roman" w:cs="Times New Roman"/>
          <w:sz w:val="24"/>
          <w:szCs w:val="24"/>
        </w:rPr>
        <w:t>8</w:t>
      </w:r>
      <w:r w:rsidR="002F277B">
        <w:rPr>
          <w:rFonts w:eastAsia="Times New Roman" w:cs="Times New Roman"/>
          <w:sz w:val="24"/>
          <w:szCs w:val="24"/>
        </w:rPr>
        <w:t xml:space="preserve"> dana</w:t>
      </w:r>
    </w:p>
    <w:p w:rsidR="00131291" w:rsidRP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 xml:space="preserve">predviđeni troškovi po modulima edukacije uključuju: troškove edukacije </w:t>
      </w:r>
      <w:r w:rsidR="001D2F18">
        <w:rPr>
          <w:rFonts w:eastAsia="Times New Roman" w:cs="Times New Roman"/>
          <w:sz w:val="24"/>
          <w:szCs w:val="24"/>
        </w:rPr>
        <w:t xml:space="preserve"> </w:t>
      </w:r>
      <w:r w:rsidRPr="00131291">
        <w:rPr>
          <w:rFonts w:eastAsia="Times New Roman" w:cs="Times New Roman"/>
          <w:sz w:val="24"/>
          <w:szCs w:val="24"/>
        </w:rPr>
        <w:t xml:space="preserve"> </w:t>
      </w:r>
    </w:p>
    <w:p w:rsidR="00131291" w:rsidRDefault="00131291" w:rsidP="00131291">
      <w:pPr>
        <w:pStyle w:val="Odlomakpopisa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</w:rPr>
      </w:pPr>
    </w:p>
    <w:p w:rsidR="002F277B" w:rsidRDefault="002F277B" w:rsidP="00131291">
      <w:pPr>
        <w:pStyle w:val="Odlomakpopisa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</w:rPr>
      </w:pPr>
    </w:p>
    <w:p w:rsidR="002F277B" w:rsidRDefault="002F277B" w:rsidP="00131291">
      <w:pPr>
        <w:pStyle w:val="Odlomakpopisa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</w:rPr>
      </w:pPr>
    </w:p>
    <w:p w:rsidR="001D2F18" w:rsidRDefault="001D2F18" w:rsidP="00131291">
      <w:pPr>
        <w:pStyle w:val="Odlomakpopisa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</w:rPr>
      </w:pPr>
    </w:p>
    <w:p w:rsidR="002F277B" w:rsidRPr="00131291" w:rsidRDefault="002F277B" w:rsidP="00131291">
      <w:pPr>
        <w:pStyle w:val="Odlomakpopisa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</w:rPr>
      </w:pPr>
    </w:p>
    <w:p w:rsidR="00131291" w:rsidRPr="00131291" w:rsidRDefault="00131291" w:rsidP="00131291">
      <w:pPr>
        <w:pStyle w:val="Odlomakpopisa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lastRenderedPageBreak/>
        <w:t>Očekivani outputi ove stručne usluge su sljedeći:</w:t>
      </w:r>
    </w:p>
    <w:p w:rsidR="00862B0E" w:rsidRDefault="00862B0E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 xml:space="preserve">izrađen </w:t>
      </w:r>
      <w:r>
        <w:rPr>
          <w:rFonts w:eastAsia="Times New Roman" w:cs="Times New Roman"/>
          <w:sz w:val="24"/>
          <w:szCs w:val="24"/>
        </w:rPr>
        <w:t>detaljan</w:t>
      </w:r>
      <w:r w:rsidRPr="00131291">
        <w:rPr>
          <w:rFonts w:eastAsia="Times New Roman" w:cs="Times New Roman"/>
          <w:sz w:val="24"/>
          <w:szCs w:val="24"/>
        </w:rPr>
        <w:t xml:space="preserve"> program rada</w:t>
      </w:r>
      <w:r>
        <w:rPr>
          <w:rFonts w:eastAsia="Times New Roman" w:cs="Times New Roman"/>
          <w:sz w:val="24"/>
          <w:szCs w:val="24"/>
        </w:rPr>
        <w:t xml:space="preserve"> edukativnih radionica </w:t>
      </w:r>
      <w:r w:rsidR="003C7DB1">
        <w:rPr>
          <w:rFonts w:eastAsia="Times New Roman" w:cs="Times New Roman"/>
          <w:sz w:val="24"/>
          <w:szCs w:val="24"/>
        </w:rPr>
        <w:t>e-učenja</w:t>
      </w:r>
      <w:r>
        <w:rPr>
          <w:rFonts w:eastAsia="Times New Roman" w:cs="Times New Roman"/>
          <w:sz w:val="24"/>
          <w:szCs w:val="24"/>
        </w:rPr>
        <w:t xml:space="preserve"> u ukupnom trajanju od 9 dana (3 modula*3 dana) </w:t>
      </w:r>
      <w:r w:rsidRPr="00131291">
        <w:rPr>
          <w:rFonts w:eastAsia="Times New Roman" w:cs="Times New Roman"/>
          <w:sz w:val="24"/>
          <w:szCs w:val="24"/>
        </w:rPr>
        <w:t xml:space="preserve"> </w:t>
      </w:r>
    </w:p>
    <w:p w:rsid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provedene 3 </w:t>
      </w:r>
      <w:r w:rsidR="00862B0E">
        <w:rPr>
          <w:rFonts w:eastAsia="Times New Roman" w:cs="Times New Roman"/>
          <w:sz w:val="24"/>
          <w:szCs w:val="24"/>
        </w:rPr>
        <w:t xml:space="preserve">edukativne </w:t>
      </w:r>
      <w:r>
        <w:rPr>
          <w:rFonts w:eastAsia="Times New Roman" w:cs="Times New Roman"/>
          <w:sz w:val="24"/>
          <w:szCs w:val="24"/>
        </w:rPr>
        <w:t xml:space="preserve">radionice </w:t>
      </w:r>
      <w:r w:rsidR="003C7DB1">
        <w:rPr>
          <w:rFonts w:eastAsia="Times New Roman" w:cs="Times New Roman"/>
          <w:sz w:val="24"/>
          <w:szCs w:val="24"/>
        </w:rPr>
        <w:t>e-učenja</w:t>
      </w:r>
      <w:r>
        <w:rPr>
          <w:rFonts w:eastAsia="Times New Roman" w:cs="Times New Roman"/>
          <w:sz w:val="24"/>
          <w:szCs w:val="24"/>
        </w:rPr>
        <w:t>, svaka u trajanju od 9 dana</w:t>
      </w:r>
    </w:p>
    <w:p w:rsidR="00131291" w:rsidRP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41 osoba</w:t>
      </w:r>
      <w:r w:rsidRPr="0013129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sudjelovala </w:t>
      </w:r>
      <w:r w:rsidR="00862B0E">
        <w:rPr>
          <w:rFonts w:eastAsia="Times New Roman" w:cs="Times New Roman"/>
          <w:sz w:val="24"/>
          <w:szCs w:val="24"/>
        </w:rPr>
        <w:t xml:space="preserve">u </w:t>
      </w:r>
      <w:r>
        <w:rPr>
          <w:rFonts w:eastAsia="Times New Roman" w:cs="Times New Roman"/>
          <w:sz w:val="24"/>
          <w:szCs w:val="24"/>
        </w:rPr>
        <w:t>edukacijama</w:t>
      </w:r>
      <w:r w:rsidR="00862B0E">
        <w:rPr>
          <w:rFonts w:eastAsia="Times New Roman" w:cs="Times New Roman"/>
          <w:sz w:val="24"/>
          <w:szCs w:val="24"/>
        </w:rPr>
        <w:t>, podijeljena 41 potvrda o sudjelovanju</w:t>
      </w:r>
    </w:p>
    <w:p w:rsidR="00131291" w:rsidRDefault="00131291" w:rsidP="00131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1291">
        <w:rPr>
          <w:rFonts w:eastAsia="Times New Roman" w:cs="Times New Roman"/>
          <w:sz w:val="24"/>
          <w:szCs w:val="24"/>
        </w:rPr>
        <w:t xml:space="preserve">izrađen evaluacijski upitnik za svaki modul na temelju kojeg će sudionici provesti evaluaciju edukativnih radionica u okviru svakog od modula </w:t>
      </w:r>
    </w:p>
    <w:p w:rsidR="003C7DB1" w:rsidRDefault="003C7DB1" w:rsidP="003C7D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osmišljen način rada za pružanje usluge </w:t>
      </w:r>
      <w:r w:rsidR="008F7883">
        <w:rPr>
          <w:rFonts w:eastAsia="Times New Roman" w:cs="Times New Roman"/>
          <w:sz w:val="24"/>
          <w:szCs w:val="24"/>
        </w:rPr>
        <w:t xml:space="preserve">tehničke </w:t>
      </w:r>
      <w:r>
        <w:rPr>
          <w:rFonts w:eastAsia="Times New Roman" w:cs="Times New Roman"/>
          <w:sz w:val="24"/>
          <w:szCs w:val="24"/>
        </w:rPr>
        <w:t xml:space="preserve">podrške </w:t>
      </w:r>
      <w:r w:rsidR="008F7883">
        <w:rPr>
          <w:rFonts w:eastAsia="Times New Roman" w:cs="Times New Roman"/>
          <w:sz w:val="24"/>
          <w:szCs w:val="24"/>
        </w:rPr>
        <w:t xml:space="preserve">i usluge mentorstva </w:t>
      </w:r>
      <w:r>
        <w:rPr>
          <w:rFonts w:eastAsia="Times New Roman" w:cs="Times New Roman"/>
          <w:sz w:val="24"/>
          <w:szCs w:val="24"/>
        </w:rPr>
        <w:t>nastavnicima prilikom stavljanja materijala na online platformu</w:t>
      </w:r>
    </w:p>
    <w:p w:rsidR="003C7DB1" w:rsidRDefault="003C7DB1" w:rsidP="003C7D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pružena usluga </w:t>
      </w:r>
      <w:r w:rsidR="008F7883">
        <w:rPr>
          <w:rFonts w:eastAsia="Times New Roman" w:cs="Times New Roman"/>
          <w:sz w:val="24"/>
          <w:szCs w:val="24"/>
        </w:rPr>
        <w:t xml:space="preserve">tehničke </w:t>
      </w:r>
      <w:r>
        <w:rPr>
          <w:rFonts w:eastAsia="Times New Roman" w:cs="Times New Roman"/>
          <w:sz w:val="24"/>
          <w:szCs w:val="24"/>
        </w:rPr>
        <w:t xml:space="preserve">podrške </w:t>
      </w:r>
      <w:r w:rsidR="008F7883">
        <w:rPr>
          <w:rFonts w:eastAsia="Times New Roman" w:cs="Times New Roman"/>
          <w:sz w:val="24"/>
          <w:szCs w:val="24"/>
        </w:rPr>
        <w:t xml:space="preserve">i mentorstva </w:t>
      </w:r>
      <w:r>
        <w:rPr>
          <w:rFonts w:eastAsia="Times New Roman" w:cs="Times New Roman"/>
          <w:sz w:val="24"/>
          <w:szCs w:val="24"/>
        </w:rPr>
        <w:t>nastavnicima u trajanju od 18 dana</w:t>
      </w:r>
    </w:p>
    <w:p w:rsidR="00F27D42" w:rsidRDefault="00F27D42" w:rsidP="00F27D42">
      <w:pPr>
        <w:tabs>
          <w:tab w:val="left" w:pos="2193"/>
        </w:tabs>
        <w:sectPr w:rsidR="00F27D42" w:rsidSect="00885662">
          <w:headerReference w:type="default" r:id="rId8"/>
          <w:footerReference w:type="default" r:id="rId9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F27D42" w:rsidRDefault="00F27D42" w:rsidP="00F27D42">
      <w:pPr>
        <w:tabs>
          <w:tab w:val="left" w:pos="1574"/>
        </w:tabs>
      </w:pPr>
    </w:p>
    <w:p w:rsidR="00BC1981" w:rsidRPr="00BC1981" w:rsidRDefault="00BC1981" w:rsidP="00BC1981"/>
    <w:p w:rsidR="00BC1981" w:rsidRPr="00BC1981" w:rsidRDefault="00BC1981" w:rsidP="00BC1981">
      <w:pPr>
        <w:tabs>
          <w:tab w:val="left" w:pos="3533"/>
        </w:tabs>
      </w:pPr>
    </w:p>
    <w:sectPr w:rsidR="00BC1981" w:rsidRPr="00BC1981" w:rsidSect="00885662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8D" w:rsidRDefault="00EB0F8D" w:rsidP="002458AE">
      <w:pPr>
        <w:spacing w:after="0" w:line="240" w:lineRule="auto"/>
      </w:pPr>
      <w:r>
        <w:separator/>
      </w:r>
    </w:p>
  </w:endnote>
  <w:endnote w:type="continuationSeparator" w:id="0">
    <w:p w:rsidR="00EB0F8D" w:rsidRDefault="00EB0F8D" w:rsidP="002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62" w:rsidRDefault="00483799" w:rsidP="002458AE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72332E6D" wp14:editId="30890F9F">
          <wp:simplePos x="0" y="0"/>
          <wp:positionH relativeFrom="column">
            <wp:posOffset>3039110</wp:posOffset>
          </wp:positionH>
          <wp:positionV relativeFrom="paragraph">
            <wp:posOffset>1905</wp:posOffset>
          </wp:positionV>
          <wp:extent cx="694055" cy="449580"/>
          <wp:effectExtent l="0" t="0" r="0" b="7620"/>
          <wp:wrapTight wrapText="bothSides">
            <wp:wrapPolygon edited="0">
              <wp:start x="0" y="0"/>
              <wp:lineTo x="0" y="21051"/>
              <wp:lineTo x="20750" y="21051"/>
              <wp:lineTo x="2075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152922B4" wp14:editId="662501FE">
          <wp:simplePos x="0" y="0"/>
          <wp:positionH relativeFrom="column">
            <wp:posOffset>2416810</wp:posOffset>
          </wp:positionH>
          <wp:positionV relativeFrom="paragraph">
            <wp:posOffset>-14605</wp:posOffset>
          </wp:positionV>
          <wp:extent cx="451485" cy="449580"/>
          <wp:effectExtent l="0" t="0" r="5715" b="7620"/>
          <wp:wrapTight wrapText="bothSides">
            <wp:wrapPolygon edited="0">
              <wp:start x="0" y="0"/>
              <wp:lineTo x="0" y="21051"/>
              <wp:lineTo x="20962" y="21051"/>
              <wp:lineTo x="2096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34CA6CBA" wp14:editId="54B9F449">
          <wp:simplePos x="0" y="0"/>
          <wp:positionH relativeFrom="page">
            <wp:posOffset>4772660</wp:posOffset>
          </wp:positionH>
          <wp:positionV relativeFrom="topMargin">
            <wp:posOffset>9650730</wp:posOffset>
          </wp:positionV>
          <wp:extent cx="1425575" cy="449580"/>
          <wp:effectExtent l="0" t="0" r="3175" b="7620"/>
          <wp:wrapTight wrapText="bothSides">
            <wp:wrapPolygon edited="0">
              <wp:start x="0" y="0"/>
              <wp:lineTo x="0" y="21051"/>
              <wp:lineTo x="21359" y="21051"/>
              <wp:lineTo x="2135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7CDD70C1" wp14:editId="563B8CF4">
          <wp:simplePos x="0" y="0"/>
          <wp:positionH relativeFrom="column">
            <wp:posOffset>457200</wp:posOffset>
          </wp:positionH>
          <wp:positionV relativeFrom="paragraph">
            <wp:posOffset>-6350</wp:posOffset>
          </wp:positionV>
          <wp:extent cx="1722755" cy="449580"/>
          <wp:effectExtent l="0" t="0" r="0" b="7620"/>
          <wp:wrapTight wrapText="bothSides">
            <wp:wrapPolygon edited="0">
              <wp:start x="0" y="0"/>
              <wp:lineTo x="0" y="21051"/>
              <wp:lineTo x="21258" y="21051"/>
              <wp:lineTo x="2125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799" w:rsidRDefault="00483799" w:rsidP="00F117EB">
    <w:pPr>
      <w:pStyle w:val="Podnoje"/>
      <w:rPr>
        <w:sz w:val="18"/>
      </w:rPr>
    </w:pPr>
  </w:p>
  <w:p w:rsidR="00483799" w:rsidRDefault="00483799" w:rsidP="00F117EB">
    <w:pPr>
      <w:pStyle w:val="Podnoje"/>
      <w:rPr>
        <w:sz w:val="18"/>
      </w:rPr>
    </w:pPr>
  </w:p>
  <w:p w:rsidR="002458AE" w:rsidRPr="00483799" w:rsidRDefault="00F117EB" w:rsidP="00483799">
    <w:pPr>
      <w:pStyle w:val="Podnoje"/>
      <w:jc w:val="center"/>
      <w:rPr>
        <w:sz w:val="18"/>
      </w:rPr>
    </w:pPr>
    <w:r w:rsidRPr="00483799">
      <w:rPr>
        <w:sz w:val="18"/>
      </w:rPr>
      <w:t xml:space="preserve">Projekt </w:t>
    </w:r>
    <w:r w:rsidR="00483799" w:rsidRPr="00483799">
      <w:rPr>
        <w:sz w:val="18"/>
      </w:rPr>
      <w:t xml:space="preserve">je sufinancirala Europska </w:t>
    </w:r>
    <w:r w:rsidRPr="00483799">
      <w:rPr>
        <w:sz w:val="18"/>
      </w:rPr>
      <w:t>unĳa iz Europskog socĳalnog fonda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Default="00F27D42" w:rsidP="002458AE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 wp14:anchorId="103D4C50" wp14:editId="1AA55861">
          <wp:simplePos x="0" y="0"/>
          <wp:positionH relativeFrom="column">
            <wp:posOffset>3039110</wp:posOffset>
          </wp:positionH>
          <wp:positionV relativeFrom="paragraph">
            <wp:posOffset>1905</wp:posOffset>
          </wp:positionV>
          <wp:extent cx="694055" cy="449580"/>
          <wp:effectExtent l="0" t="0" r="0" b="7620"/>
          <wp:wrapTight wrapText="bothSides">
            <wp:wrapPolygon edited="0">
              <wp:start x="0" y="0"/>
              <wp:lineTo x="0" y="21051"/>
              <wp:lineTo x="20750" y="21051"/>
              <wp:lineTo x="207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8480" behindDoc="1" locked="0" layoutInCell="1" allowOverlap="1" wp14:anchorId="543C475F" wp14:editId="278AE1F4">
          <wp:simplePos x="0" y="0"/>
          <wp:positionH relativeFrom="column">
            <wp:posOffset>2416810</wp:posOffset>
          </wp:positionH>
          <wp:positionV relativeFrom="paragraph">
            <wp:posOffset>-14605</wp:posOffset>
          </wp:positionV>
          <wp:extent cx="451485" cy="449580"/>
          <wp:effectExtent l="0" t="0" r="5715" b="7620"/>
          <wp:wrapTight wrapText="bothSides">
            <wp:wrapPolygon edited="0">
              <wp:start x="0" y="0"/>
              <wp:lineTo x="0" y="21051"/>
              <wp:lineTo x="20962" y="21051"/>
              <wp:lineTo x="209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9504" behindDoc="1" locked="0" layoutInCell="1" allowOverlap="1" wp14:anchorId="160B0A56" wp14:editId="40983DAA">
          <wp:simplePos x="0" y="0"/>
          <wp:positionH relativeFrom="page">
            <wp:posOffset>4772660</wp:posOffset>
          </wp:positionH>
          <wp:positionV relativeFrom="topMargin">
            <wp:posOffset>9650730</wp:posOffset>
          </wp:positionV>
          <wp:extent cx="1425575" cy="449580"/>
          <wp:effectExtent l="0" t="0" r="3175" b="7620"/>
          <wp:wrapTight wrapText="bothSides">
            <wp:wrapPolygon edited="0">
              <wp:start x="0" y="0"/>
              <wp:lineTo x="0" y="21051"/>
              <wp:lineTo x="21359" y="21051"/>
              <wp:lineTo x="2135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7456" behindDoc="1" locked="0" layoutInCell="1" allowOverlap="1" wp14:anchorId="2B8273FB" wp14:editId="46A83A20">
          <wp:simplePos x="0" y="0"/>
          <wp:positionH relativeFrom="column">
            <wp:posOffset>457200</wp:posOffset>
          </wp:positionH>
          <wp:positionV relativeFrom="paragraph">
            <wp:posOffset>-6350</wp:posOffset>
          </wp:positionV>
          <wp:extent cx="1722755" cy="449580"/>
          <wp:effectExtent l="0" t="0" r="0" b="7620"/>
          <wp:wrapTight wrapText="bothSides">
            <wp:wrapPolygon edited="0">
              <wp:start x="0" y="0"/>
              <wp:lineTo x="0" y="21051"/>
              <wp:lineTo x="21258" y="21051"/>
              <wp:lineTo x="2125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D42" w:rsidRDefault="00F27D42" w:rsidP="00F117EB">
    <w:pPr>
      <w:pStyle w:val="Podnoje"/>
      <w:rPr>
        <w:sz w:val="18"/>
      </w:rPr>
    </w:pPr>
  </w:p>
  <w:p w:rsidR="00F27D42" w:rsidRDefault="00F27D42" w:rsidP="00F117EB">
    <w:pPr>
      <w:pStyle w:val="Podnoje"/>
      <w:rPr>
        <w:sz w:val="18"/>
      </w:rPr>
    </w:pPr>
  </w:p>
  <w:p w:rsidR="00F27D42" w:rsidRPr="00483799" w:rsidRDefault="00F27D42" w:rsidP="00483799">
    <w:pPr>
      <w:pStyle w:val="Podnoje"/>
      <w:jc w:val="center"/>
      <w:rPr>
        <w:sz w:val="18"/>
      </w:rPr>
    </w:pPr>
    <w:r w:rsidRPr="00483799">
      <w:rPr>
        <w:sz w:val="18"/>
      </w:rPr>
      <w:t>Projekt je sufinancirala Europska unĳa iz Europskog socĳalnog fonda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8D" w:rsidRDefault="00EB0F8D" w:rsidP="002458AE">
      <w:pPr>
        <w:spacing w:after="0" w:line="240" w:lineRule="auto"/>
      </w:pPr>
      <w:r>
        <w:separator/>
      </w:r>
    </w:p>
  </w:footnote>
  <w:footnote w:type="continuationSeparator" w:id="0">
    <w:p w:rsidR="00EB0F8D" w:rsidRDefault="00EB0F8D" w:rsidP="002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7" w:type="pct"/>
      <w:tblInd w:w="518" w:type="dxa"/>
      <w:tblLook w:val="01E0" w:firstRow="1" w:lastRow="1" w:firstColumn="1" w:lastColumn="1" w:noHBand="0" w:noVBand="0"/>
    </w:tblPr>
    <w:tblGrid>
      <w:gridCol w:w="7244"/>
      <w:gridCol w:w="2781"/>
    </w:tblGrid>
    <w:tr w:rsidR="00885662" w:rsidTr="00441C6B">
      <w:trPr>
        <w:trHeight w:val="923"/>
      </w:trPr>
      <w:tc>
        <w:tcPr>
          <w:tcW w:w="3613" w:type="pct"/>
          <w:tcBorders>
            <w:right w:val="single" w:sz="6" w:space="0" w:color="000000" w:themeColor="text1"/>
          </w:tcBorders>
        </w:tcPr>
        <w:p w:rsidR="00F117EB" w:rsidRDefault="00F117EB" w:rsidP="00441C6B">
          <w:pPr>
            <w:pStyle w:val="Zaglavlje"/>
            <w:jc w:val="right"/>
          </w:pPr>
          <w:r w:rsidRPr="00F117EB">
            <w:rPr>
              <w:b/>
            </w:rPr>
            <w:t>Ekološki usmjeren i moderniziran kurikulum za automehatroničare</w:t>
          </w:r>
          <w:r>
            <w:rPr>
              <w:b/>
            </w:rPr>
            <w:t>; E-MOBI</w:t>
          </w:r>
          <w:r w:rsidR="00441C6B">
            <w:rPr>
              <w:b/>
            </w:rPr>
            <w:t xml:space="preserve">L </w:t>
          </w:r>
          <w:r>
            <w:t>Strukovna škola Vice Vlatkovića, Nikole Tesle 9c, 23000 Zadar</w:t>
          </w:r>
        </w:p>
        <w:p w:rsidR="00F117EB" w:rsidRDefault="00F117EB" w:rsidP="00F117EB">
          <w:pPr>
            <w:pStyle w:val="Zaglavlje"/>
            <w:jc w:val="right"/>
            <w:rPr>
              <w:b/>
              <w:bCs/>
            </w:rPr>
          </w:pPr>
          <w:r>
            <w:rPr>
              <w:b/>
              <w:bCs/>
              <w:color w:val="4F6228" w:themeColor="accent3" w:themeShade="80"/>
            </w:rPr>
            <w:t xml:space="preserve">tel: 023/239-460; e-mail: </w:t>
          </w:r>
          <w:r w:rsidRPr="00F117EB">
            <w:rPr>
              <w:b/>
              <w:bCs/>
              <w:color w:val="4F6228" w:themeColor="accent3" w:themeShade="80"/>
            </w:rPr>
            <w:t>zd.emobil@gmail.co</w:t>
          </w:r>
          <w:r>
            <w:rPr>
              <w:b/>
              <w:bCs/>
              <w:color w:val="4F6228" w:themeColor="accent3" w:themeShade="80"/>
            </w:rPr>
            <w:t>m</w:t>
          </w:r>
        </w:p>
      </w:tc>
      <w:tc>
        <w:tcPr>
          <w:tcW w:w="1387" w:type="pct"/>
          <w:tcBorders>
            <w:left w:val="single" w:sz="6" w:space="0" w:color="000000" w:themeColor="text1"/>
          </w:tcBorders>
        </w:tcPr>
        <w:p w:rsidR="00885662" w:rsidRDefault="00F117EB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  <w:lang w:val="hr-HR" w:eastAsia="hr-HR"/>
            </w:rPr>
            <w:drawing>
              <wp:inline distT="0" distB="0" distL="0" distR="0" wp14:anchorId="10311943" wp14:editId="46A2E4E0">
                <wp:extent cx="1219200" cy="450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458AE" w:rsidRPr="00885662" w:rsidRDefault="002458AE" w:rsidP="00A506F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Pr="00885662" w:rsidRDefault="00F27D42" w:rsidP="00A506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DD7"/>
    <w:multiLevelType w:val="hybridMultilevel"/>
    <w:tmpl w:val="C5748352"/>
    <w:lvl w:ilvl="0" w:tplc="2F0E7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3A8B"/>
    <w:multiLevelType w:val="hybridMultilevel"/>
    <w:tmpl w:val="363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41D9"/>
    <w:multiLevelType w:val="hybridMultilevel"/>
    <w:tmpl w:val="E3B2C49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D33C9D"/>
    <w:multiLevelType w:val="hybridMultilevel"/>
    <w:tmpl w:val="3FC6F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E"/>
    <w:rsid w:val="00010251"/>
    <w:rsid w:val="0005797D"/>
    <w:rsid w:val="000A1960"/>
    <w:rsid w:val="0012478C"/>
    <w:rsid w:val="00131291"/>
    <w:rsid w:val="00140A95"/>
    <w:rsid w:val="0014796B"/>
    <w:rsid w:val="00162CA2"/>
    <w:rsid w:val="001D2F18"/>
    <w:rsid w:val="002458AE"/>
    <w:rsid w:val="002F277B"/>
    <w:rsid w:val="00364D4B"/>
    <w:rsid w:val="003B0265"/>
    <w:rsid w:val="003C7DB1"/>
    <w:rsid w:val="00441C6B"/>
    <w:rsid w:val="00483799"/>
    <w:rsid w:val="00515EDA"/>
    <w:rsid w:val="0054339F"/>
    <w:rsid w:val="00552B91"/>
    <w:rsid w:val="0056570C"/>
    <w:rsid w:val="005E2EDE"/>
    <w:rsid w:val="005F07B6"/>
    <w:rsid w:val="006109E6"/>
    <w:rsid w:val="00665F71"/>
    <w:rsid w:val="007446D1"/>
    <w:rsid w:val="00776869"/>
    <w:rsid w:val="007840E1"/>
    <w:rsid w:val="007B4F98"/>
    <w:rsid w:val="007F1983"/>
    <w:rsid w:val="007F1ACE"/>
    <w:rsid w:val="007F6B3D"/>
    <w:rsid w:val="00862B0E"/>
    <w:rsid w:val="00872232"/>
    <w:rsid w:val="00885662"/>
    <w:rsid w:val="008C0688"/>
    <w:rsid w:val="008C24F4"/>
    <w:rsid w:val="008E71EA"/>
    <w:rsid w:val="008F7883"/>
    <w:rsid w:val="009129D1"/>
    <w:rsid w:val="0092583A"/>
    <w:rsid w:val="00A10B26"/>
    <w:rsid w:val="00A506F3"/>
    <w:rsid w:val="00A83958"/>
    <w:rsid w:val="00BC1981"/>
    <w:rsid w:val="00C53833"/>
    <w:rsid w:val="00CA36CC"/>
    <w:rsid w:val="00CF5C4E"/>
    <w:rsid w:val="00D4250F"/>
    <w:rsid w:val="00D956F5"/>
    <w:rsid w:val="00EB0F8D"/>
    <w:rsid w:val="00F117EB"/>
    <w:rsid w:val="00F27D42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8A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8AE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AE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8856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885662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F117EB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31291"/>
    <w:pPr>
      <w:ind w:left="720"/>
      <w:contextualSpacing/>
    </w:pPr>
    <w:rPr>
      <w:lang w:val="hr-HR"/>
    </w:rPr>
  </w:style>
  <w:style w:type="character" w:customStyle="1" w:styleId="OdlomakpopisaChar">
    <w:name w:val="Odlomak popisa Char"/>
    <w:link w:val="Odlomakpopisa"/>
    <w:uiPriority w:val="34"/>
    <w:locked/>
    <w:rsid w:val="007F1ACE"/>
  </w:style>
  <w:style w:type="character" w:customStyle="1" w:styleId="apple-style-span">
    <w:name w:val="apple-style-span"/>
    <w:basedOn w:val="Zadanifontodlomka"/>
    <w:rsid w:val="007F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8A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8AE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AE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8856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885662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F117EB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31291"/>
    <w:pPr>
      <w:ind w:left="720"/>
      <w:contextualSpacing/>
    </w:pPr>
    <w:rPr>
      <w:lang w:val="hr-HR"/>
    </w:rPr>
  </w:style>
  <w:style w:type="character" w:customStyle="1" w:styleId="OdlomakpopisaChar">
    <w:name w:val="Odlomak popisa Char"/>
    <w:link w:val="Odlomakpopisa"/>
    <w:uiPriority w:val="34"/>
    <w:locked/>
    <w:rsid w:val="007F1ACE"/>
  </w:style>
  <w:style w:type="character" w:customStyle="1" w:styleId="apple-style-span">
    <w:name w:val="apple-style-span"/>
    <w:basedOn w:val="Zadanifontodlomka"/>
    <w:rsid w:val="007F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Snjeza</cp:lastModifiedBy>
  <cp:revision>2</cp:revision>
  <cp:lastPrinted>2015-12-07T08:31:00Z</cp:lastPrinted>
  <dcterms:created xsi:type="dcterms:W3CDTF">2015-12-08T12:13:00Z</dcterms:created>
  <dcterms:modified xsi:type="dcterms:W3CDTF">2015-12-08T12:13:00Z</dcterms:modified>
</cp:coreProperties>
</file>